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7D71" w14:textId="4D910392" w:rsidR="00694399" w:rsidRDefault="00281EF7" w:rsidP="00281EF7">
      <w:pPr>
        <w:jc w:val="center"/>
      </w:pPr>
      <w:r>
        <w:rPr>
          <w:u w:val="single"/>
        </w:rPr>
        <w:t xml:space="preserve">Initial Information </w:t>
      </w:r>
      <w:r w:rsidR="00367661">
        <w:rPr>
          <w:u w:val="single"/>
        </w:rPr>
        <w:t>Related</w:t>
      </w:r>
      <w:r>
        <w:rPr>
          <w:u w:val="single"/>
        </w:rPr>
        <w:t xml:space="preserve"> to the Main Street New Loan </w:t>
      </w:r>
      <w:r w:rsidR="00367661">
        <w:rPr>
          <w:u w:val="single"/>
        </w:rPr>
        <w:t>Facility</w:t>
      </w:r>
    </w:p>
    <w:p w14:paraId="1EF09CB1" w14:textId="14F3597C" w:rsidR="00281EF7" w:rsidRDefault="00281EF7" w:rsidP="00281EF7">
      <w:pPr>
        <w:spacing w:before="240" w:line="240" w:lineRule="auto"/>
      </w:pPr>
      <w:r>
        <w:t>On April</w:t>
      </w:r>
      <w:r w:rsidR="00C37A94">
        <w:t xml:space="preserve"> </w:t>
      </w:r>
      <w:r>
        <w:t>9, 2020, the Federal Reserve Bank (FRB)</w:t>
      </w:r>
      <w:r w:rsidR="00C37A94">
        <w:t xml:space="preserve"> </w:t>
      </w:r>
      <w:r>
        <w:t xml:space="preserve">announced a new program, referred to as the “Main Street New Loan Facility” (MSNLF) to encourage lender to make </w:t>
      </w:r>
      <w:r w:rsidR="00367661">
        <w:t>loans</w:t>
      </w:r>
      <w:r>
        <w:t xml:space="preserve"> to businesses who have up to 10,000 employees OR </w:t>
      </w:r>
      <w:r w:rsidR="00C37A94">
        <w:t xml:space="preserve">less than </w:t>
      </w:r>
      <w:r>
        <w:t xml:space="preserve">$2.5 </w:t>
      </w:r>
      <w:r w:rsidR="00367661">
        <w:t>billion</w:t>
      </w:r>
      <w:r>
        <w:t xml:space="preserve"> in revenue.</w:t>
      </w:r>
    </w:p>
    <w:p w14:paraId="004AE87D" w14:textId="0FF29982" w:rsidR="00281EF7" w:rsidRDefault="00281EF7" w:rsidP="00281EF7">
      <w:pPr>
        <w:spacing w:before="240" w:line="240" w:lineRule="auto"/>
      </w:pPr>
      <w:r>
        <w:t xml:space="preserve">Here is the FRBs announcement: </w:t>
      </w:r>
      <w:hyperlink r:id="rId6" w:history="1">
        <w:r>
          <w:rPr>
            <w:rStyle w:val="Hyperlink"/>
          </w:rPr>
          <w:t>https://www.federalreserve.gov/newsevents/pressreleases/files/monetary20200409a7.pdf</w:t>
        </w:r>
      </w:hyperlink>
    </w:p>
    <w:p w14:paraId="55F8DC8A" w14:textId="725082B7" w:rsidR="00281EF7" w:rsidRDefault="00281EF7" w:rsidP="00281EF7">
      <w:pPr>
        <w:spacing w:before="240" w:line="240" w:lineRule="auto"/>
      </w:pPr>
      <w:r>
        <w:t xml:space="preserve">In short, the FRB will create a new holding </w:t>
      </w:r>
      <w:r w:rsidR="00367661">
        <w:t>company</w:t>
      </w:r>
      <w:r>
        <w:t xml:space="preserve"> designed to buy a large portion of any new debt (or extended debt based on a prior loan) </w:t>
      </w:r>
      <w:r w:rsidR="00367661">
        <w:t>from</w:t>
      </w:r>
      <w:r>
        <w:t xml:space="preserve"> lenders who make loans under the MSNLF.  This holding company will buy 95% of such debt from lenders, thereby greatly reducing the lender’s exposure to defaults, and encouraging them to make such loans.  </w:t>
      </w:r>
    </w:p>
    <w:p w14:paraId="68D153F4" w14:textId="0B7A2EDE" w:rsidR="00281EF7" w:rsidRDefault="00281EF7" w:rsidP="00281EF7">
      <w:pPr>
        <w:spacing w:before="240" w:line="240" w:lineRule="auto"/>
      </w:pPr>
      <w:r>
        <w:t>For you, as potential borrowers, here are some important highlights</w:t>
      </w:r>
      <w:r w:rsidR="00367661">
        <w:t xml:space="preserve"> of the MSNLF</w:t>
      </w:r>
      <w:r>
        <w:t>:</w:t>
      </w:r>
    </w:p>
    <w:p w14:paraId="47FCFA3A" w14:textId="785DD55C" w:rsidR="00281EF7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Loan will have a </w:t>
      </w:r>
      <w:r w:rsidR="00367661">
        <w:t>4-year</w:t>
      </w:r>
      <w:r>
        <w:t xml:space="preserve"> maturity</w:t>
      </w:r>
      <w:r w:rsidR="00367661">
        <w:t>.  Can be a new loan or an expansion of an existing loan</w:t>
      </w:r>
      <w:r>
        <w:t>;</w:t>
      </w:r>
    </w:p>
    <w:p w14:paraId="73D8959C" w14:textId="2916CD6D" w:rsidR="00281EF7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Amortization of interest and principal will be </w:t>
      </w:r>
      <w:r w:rsidR="00367661">
        <w:t>deferred</w:t>
      </w:r>
      <w:r>
        <w:t xml:space="preserve"> for one year;</w:t>
      </w:r>
    </w:p>
    <w:p w14:paraId="29A1B28F" w14:textId="170EDCB5" w:rsidR="00281EF7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>Interest is at SOFR plus 250 to 400 basis points;</w:t>
      </w:r>
    </w:p>
    <w:p w14:paraId="3035B843" w14:textId="56BC9488" w:rsidR="00281EF7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Minimum loan size is $1 million (with a maximum based on specific circumstances); </w:t>
      </w:r>
    </w:p>
    <w:p w14:paraId="46469F77" w14:textId="76D98222" w:rsidR="00281EF7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Prepayment </w:t>
      </w:r>
      <w:r w:rsidR="00367661">
        <w:t>without</w:t>
      </w:r>
      <w:r>
        <w:t xml:space="preserve"> </w:t>
      </w:r>
      <w:r w:rsidR="00367661">
        <w:t>penalty</w:t>
      </w:r>
      <w:r>
        <w:t xml:space="preserve"> is available; </w:t>
      </w:r>
    </w:p>
    <w:p w14:paraId="34E97E29" w14:textId="77777777" w:rsidR="00C37A94" w:rsidRDefault="00281EF7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>Borrower will have to make several attestations</w:t>
      </w:r>
      <w:r w:rsidR="00367661">
        <w:t xml:space="preserve"> related to its financial condition and usage of proceeds</w:t>
      </w:r>
      <w:r w:rsidR="00C37A94">
        <w:t>; and</w:t>
      </w:r>
    </w:p>
    <w:p w14:paraId="34BCE9FF" w14:textId="001D9058" w:rsidR="00281EF7" w:rsidRDefault="00C37A94" w:rsidP="00281EF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Borrowers </w:t>
      </w:r>
      <w:r w:rsidRPr="00C37A94">
        <w:t>that have taken advantage of the PPP may also take out Main Street loans.</w:t>
      </w:r>
    </w:p>
    <w:p w14:paraId="461A1328" w14:textId="286B8BA6" w:rsidR="00367661" w:rsidRDefault="00367661" w:rsidP="00367661">
      <w:pPr>
        <w:spacing w:before="240" w:line="240" w:lineRule="auto"/>
      </w:pPr>
      <w:r>
        <w:t xml:space="preserve">Other restrictions exist.  If you are interested in learning more details. Please reach out to me at </w:t>
      </w:r>
      <w:hyperlink r:id="rId7" w:history="1">
        <w:r w:rsidRPr="00440CB0">
          <w:rPr>
            <w:rStyle w:val="Hyperlink"/>
          </w:rPr>
          <w:t>rkgardner@dadygardner.com</w:t>
        </w:r>
      </w:hyperlink>
      <w:r>
        <w:t xml:space="preserve"> and I will get you additional information.  I would also encourage you to talk to your lender.</w:t>
      </w:r>
    </w:p>
    <w:p w14:paraId="17031CF4" w14:textId="21795B42" w:rsidR="00367661" w:rsidRPr="00281EF7" w:rsidRDefault="00367661" w:rsidP="00367661">
      <w:pPr>
        <w:spacing w:before="240" w:line="240" w:lineRule="auto"/>
      </w:pPr>
      <w:r>
        <w:t>Ron Gardner</w:t>
      </w:r>
    </w:p>
    <w:sectPr w:rsidR="00367661" w:rsidRPr="0028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1891"/>
    <w:multiLevelType w:val="hybridMultilevel"/>
    <w:tmpl w:val="8150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B88"/>
    <w:rsid w:val="000C1874"/>
    <w:rsid w:val="00281EF7"/>
    <w:rsid w:val="00367661"/>
    <w:rsid w:val="005D53FF"/>
    <w:rsid w:val="00694399"/>
    <w:rsid w:val="00703141"/>
    <w:rsid w:val="00C37A94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084D"/>
  <w15:chartTrackingRefBased/>
  <w15:docId w15:val="{C59D0E25-AE92-4171-8A74-D3384D2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E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76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gardner@dadygard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deralreserve.gov/newsevents/pressreleases/files/monetary20200409a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F402-66FF-48A0-ABB8-7FDE4C6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K. Gardner</dc:creator>
  <cp:keywords/>
  <dc:description/>
  <cp:lastModifiedBy>Ronald K. Gardner</cp:lastModifiedBy>
  <cp:revision>2</cp:revision>
  <dcterms:created xsi:type="dcterms:W3CDTF">2020-04-12T20:20:00Z</dcterms:created>
  <dcterms:modified xsi:type="dcterms:W3CDTF">2020-04-12T20:20:00Z</dcterms:modified>
</cp:coreProperties>
</file>